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2B" w:rsidRPr="00C110A9" w:rsidRDefault="000F412B" w:rsidP="00AF7233">
      <w:pPr>
        <w:pStyle w:val="TableParagraph"/>
        <w:ind w:right="-1"/>
        <w:jc w:val="center"/>
        <w:rPr>
          <w:color w:val="808080" w:themeColor="background1" w:themeShade="80"/>
          <w:sz w:val="24"/>
        </w:rPr>
      </w:pPr>
      <w:bookmarkStart w:id="0" w:name="_Toc442857872"/>
      <w:r w:rsidRPr="00C110A9">
        <w:rPr>
          <w:color w:val="808080" w:themeColor="background1" w:themeShade="80"/>
          <w:sz w:val="24"/>
        </w:rPr>
        <w:t>АВТОНОМНАЯ</w:t>
      </w:r>
      <w:r w:rsidRPr="00C110A9">
        <w:rPr>
          <w:color w:val="808080" w:themeColor="background1" w:themeShade="80"/>
          <w:spacing w:val="-11"/>
          <w:sz w:val="24"/>
        </w:rPr>
        <w:t xml:space="preserve"> </w:t>
      </w:r>
      <w:r w:rsidRPr="00C110A9">
        <w:rPr>
          <w:color w:val="808080" w:themeColor="background1" w:themeShade="80"/>
          <w:sz w:val="24"/>
        </w:rPr>
        <w:t>НЕКОММЕРЧЕСКАЯ</w:t>
      </w:r>
      <w:r w:rsidRPr="00C110A9">
        <w:rPr>
          <w:color w:val="808080" w:themeColor="background1" w:themeShade="80"/>
          <w:spacing w:val="-11"/>
          <w:sz w:val="24"/>
        </w:rPr>
        <w:t xml:space="preserve"> </w:t>
      </w:r>
      <w:r w:rsidRPr="00C110A9">
        <w:rPr>
          <w:color w:val="808080" w:themeColor="background1" w:themeShade="80"/>
          <w:sz w:val="24"/>
        </w:rPr>
        <w:t xml:space="preserve">ОРГАНИЗАЦИЯ </w:t>
      </w:r>
      <w:r w:rsidRPr="00C110A9">
        <w:rPr>
          <w:color w:val="808080" w:themeColor="background1" w:themeShade="80"/>
          <w:spacing w:val="-57"/>
          <w:sz w:val="24"/>
        </w:rPr>
        <w:t xml:space="preserve"> </w:t>
      </w:r>
      <w:r w:rsidRPr="00C110A9">
        <w:rPr>
          <w:color w:val="808080" w:themeColor="background1" w:themeShade="80"/>
          <w:sz w:val="24"/>
        </w:rPr>
        <w:t>ВЫСШЕГО</w:t>
      </w:r>
      <w:r w:rsidRPr="00C110A9">
        <w:rPr>
          <w:color w:val="808080" w:themeColor="background1" w:themeShade="80"/>
          <w:spacing w:val="-2"/>
          <w:sz w:val="24"/>
        </w:rPr>
        <w:t xml:space="preserve"> </w:t>
      </w:r>
      <w:r w:rsidRPr="00C110A9">
        <w:rPr>
          <w:color w:val="808080" w:themeColor="background1" w:themeShade="80"/>
          <w:sz w:val="24"/>
        </w:rPr>
        <w:t>ОБРАЗОВАНИЯ</w:t>
      </w:r>
    </w:p>
    <w:p w:rsidR="000F412B" w:rsidRDefault="000F412B" w:rsidP="00AF7233">
      <w:pPr>
        <w:pStyle w:val="TableParagraph"/>
        <w:tabs>
          <w:tab w:val="left" w:pos="9355"/>
        </w:tabs>
        <w:ind w:right="-1"/>
        <w:jc w:val="center"/>
        <w:rPr>
          <w:color w:val="808080" w:themeColor="background1" w:themeShade="80"/>
          <w:sz w:val="24"/>
          <w:szCs w:val="24"/>
        </w:rPr>
      </w:pPr>
      <w:r w:rsidRPr="000654BF">
        <w:rPr>
          <w:color w:val="808080" w:themeColor="background1" w:themeShade="80"/>
          <w:sz w:val="24"/>
          <w:szCs w:val="24"/>
        </w:rPr>
        <w:t>«ВЫСШАЯ</w:t>
      </w:r>
      <w:r w:rsidRPr="000654BF">
        <w:rPr>
          <w:color w:val="808080" w:themeColor="background1" w:themeShade="80"/>
          <w:spacing w:val="-3"/>
          <w:sz w:val="24"/>
          <w:szCs w:val="24"/>
        </w:rPr>
        <w:t xml:space="preserve"> </w:t>
      </w:r>
      <w:r w:rsidRPr="000654BF">
        <w:rPr>
          <w:color w:val="808080" w:themeColor="background1" w:themeShade="80"/>
          <w:sz w:val="24"/>
          <w:szCs w:val="24"/>
        </w:rPr>
        <w:t>ШКОЛА</w:t>
      </w:r>
      <w:r w:rsidRPr="000654BF">
        <w:rPr>
          <w:color w:val="808080" w:themeColor="background1" w:themeShade="80"/>
          <w:spacing w:val="-4"/>
          <w:sz w:val="24"/>
          <w:szCs w:val="24"/>
        </w:rPr>
        <w:t xml:space="preserve"> </w:t>
      </w:r>
      <w:r w:rsidRPr="000654BF">
        <w:rPr>
          <w:color w:val="808080" w:themeColor="background1" w:themeShade="80"/>
          <w:sz w:val="24"/>
          <w:szCs w:val="24"/>
        </w:rPr>
        <w:t>СЦЕНИЧЕСКИХ</w:t>
      </w:r>
      <w:r w:rsidRPr="000654BF">
        <w:rPr>
          <w:color w:val="808080" w:themeColor="background1" w:themeShade="80"/>
          <w:spacing w:val="-3"/>
          <w:sz w:val="24"/>
          <w:szCs w:val="24"/>
        </w:rPr>
        <w:t xml:space="preserve"> </w:t>
      </w:r>
      <w:r w:rsidRPr="000654BF">
        <w:rPr>
          <w:color w:val="808080" w:themeColor="background1" w:themeShade="80"/>
          <w:sz w:val="24"/>
          <w:szCs w:val="24"/>
        </w:rPr>
        <w:t>ИСКУССТВ»</w:t>
      </w:r>
    </w:p>
    <w:p w:rsidR="000F412B" w:rsidRPr="00447C2D" w:rsidRDefault="00723819" w:rsidP="00AF7233">
      <w:pPr>
        <w:pStyle w:val="TableParagraph"/>
        <w:tabs>
          <w:tab w:val="left" w:pos="9355"/>
        </w:tabs>
        <w:ind w:right="-1"/>
        <w:jc w:val="right"/>
        <w:rPr>
          <w:color w:val="808080" w:themeColor="background1" w:themeShade="80"/>
          <w:sz w:val="24"/>
          <w:szCs w:val="24"/>
        </w:rPr>
      </w:pPr>
      <w:r>
        <w:pict>
          <v:rect id="_x0000_i1025" style="width:229.2pt;height:.75pt" o:hrpct="490" o:hralign="center" o:hrstd="t" o:hr="t" fillcolor="#a0a0a0" stroked="f"/>
        </w:pict>
      </w:r>
    </w:p>
    <w:p w:rsidR="000F412B" w:rsidRDefault="000F412B" w:rsidP="000F412B">
      <w:pPr>
        <w:pStyle w:val="aa"/>
        <w:ind w:firstLine="709"/>
        <w:rPr>
          <w:lang w:eastAsia="zh-CN"/>
        </w:rPr>
      </w:pPr>
    </w:p>
    <w:p w:rsidR="000F412B" w:rsidRDefault="000F412B" w:rsidP="000F412B">
      <w:pPr>
        <w:pStyle w:val="aa"/>
        <w:ind w:firstLine="709"/>
        <w:rPr>
          <w:lang w:eastAsia="zh-CN"/>
        </w:rPr>
      </w:pPr>
    </w:p>
    <w:p w:rsidR="0054257C" w:rsidRPr="0054257C" w:rsidRDefault="0054257C" w:rsidP="000F412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9"/>
        <w:rPr>
          <w:rFonts w:ascii="Times New Roman" w:eastAsiaTheme="minorEastAsia" w:hAnsi="Times New Roman" w:cs="Times New Roman"/>
          <w:spacing w:val="-2"/>
          <w:lang w:eastAsia="ru-RU"/>
        </w:rPr>
      </w:pPr>
    </w:p>
    <w:p w:rsidR="00D9252A" w:rsidRDefault="0054257C" w:rsidP="000F412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2"/>
          <w:lang w:eastAsia="ru-RU"/>
        </w:rPr>
      </w:pPr>
      <w:r w:rsidRPr="0054257C">
        <w:rPr>
          <w:rFonts w:ascii="Times New Roman" w:eastAsiaTheme="minorEastAsia" w:hAnsi="Times New Roman" w:cs="Times New Roman"/>
          <w:spacing w:val="-2"/>
          <w:lang w:eastAsia="ru-RU"/>
        </w:rPr>
        <w:t xml:space="preserve">Утверждено приказом </w:t>
      </w:r>
      <w:r w:rsidR="00D9252A">
        <w:rPr>
          <w:rFonts w:ascii="Times New Roman" w:eastAsiaTheme="minorEastAsia" w:hAnsi="Times New Roman" w:cs="Times New Roman"/>
          <w:spacing w:val="-2"/>
          <w:lang w:eastAsia="ru-RU"/>
        </w:rPr>
        <w:t>ректора</w:t>
      </w:r>
    </w:p>
    <w:p w:rsidR="0054257C" w:rsidRPr="0054257C" w:rsidRDefault="0054257C" w:rsidP="000F412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2"/>
          <w:lang w:eastAsia="ru-RU"/>
        </w:rPr>
      </w:pPr>
      <w:r w:rsidRPr="0054257C">
        <w:rPr>
          <w:rFonts w:ascii="Times New Roman" w:eastAsiaTheme="minorEastAsia" w:hAnsi="Times New Roman" w:cs="Times New Roman"/>
          <w:spacing w:val="-2"/>
          <w:lang w:eastAsia="ru-RU"/>
        </w:rPr>
        <w:t>№</w:t>
      </w:r>
      <w:r>
        <w:rPr>
          <w:rFonts w:ascii="Times New Roman" w:eastAsiaTheme="minorEastAsia" w:hAnsi="Times New Roman" w:cs="Times New Roman"/>
          <w:spacing w:val="-2"/>
          <w:lang w:eastAsia="ru-RU"/>
        </w:rPr>
        <w:t>0901/04</w:t>
      </w:r>
      <w:r w:rsidRPr="0054257C">
        <w:rPr>
          <w:rFonts w:ascii="Times New Roman" w:eastAsiaTheme="minorEastAsia" w:hAnsi="Times New Roman" w:cs="Times New Roman"/>
          <w:spacing w:val="-2"/>
          <w:lang w:eastAsia="ru-RU"/>
        </w:rPr>
        <w:t>/ОД от «</w:t>
      </w:r>
      <w:r>
        <w:rPr>
          <w:rFonts w:ascii="Times New Roman" w:eastAsiaTheme="minorEastAsia" w:hAnsi="Times New Roman" w:cs="Times New Roman"/>
          <w:spacing w:val="-2"/>
          <w:lang w:eastAsia="ru-RU"/>
        </w:rPr>
        <w:t>01</w:t>
      </w:r>
      <w:r w:rsidRPr="0054257C">
        <w:rPr>
          <w:rFonts w:ascii="Times New Roman" w:eastAsiaTheme="minorEastAsia" w:hAnsi="Times New Roman" w:cs="Times New Roman"/>
          <w:spacing w:val="-2"/>
          <w:lang w:eastAsia="ru-RU"/>
        </w:rPr>
        <w:t xml:space="preserve">» </w:t>
      </w:r>
      <w:r>
        <w:rPr>
          <w:rFonts w:ascii="Times New Roman" w:eastAsiaTheme="minorEastAsia" w:hAnsi="Times New Roman" w:cs="Times New Roman"/>
          <w:spacing w:val="-2"/>
          <w:lang w:eastAsia="ru-RU"/>
        </w:rPr>
        <w:t>сентября 2021</w:t>
      </w:r>
      <w:r w:rsidR="00D9252A">
        <w:rPr>
          <w:rFonts w:ascii="Times New Roman" w:eastAsiaTheme="minorEastAsia" w:hAnsi="Times New Roman" w:cs="Times New Roman"/>
          <w:spacing w:val="-2"/>
          <w:lang w:eastAsia="ru-RU"/>
        </w:rPr>
        <w:t xml:space="preserve"> </w:t>
      </w:r>
      <w:r w:rsidRPr="0054257C">
        <w:rPr>
          <w:rFonts w:ascii="Times New Roman" w:eastAsiaTheme="minorEastAsia" w:hAnsi="Times New Roman" w:cs="Times New Roman"/>
          <w:spacing w:val="-2"/>
          <w:lang w:eastAsia="ru-RU"/>
        </w:rPr>
        <w:t>г.</w:t>
      </w:r>
    </w:p>
    <w:p w:rsidR="0054257C" w:rsidRPr="0054257C" w:rsidRDefault="00D9252A" w:rsidP="000F412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firstLine="709"/>
        <w:jc w:val="right"/>
        <w:rPr>
          <w:rFonts w:ascii="Times New Roman" w:eastAsiaTheme="minorEastAsia" w:hAnsi="Times New Roman" w:cs="Times New Roman"/>
          <w:spacing w:val="-2"/>
          <w:lang w:eastAsia="ru-RU"/>
        </w:rPr>
      </w:pPr>
      <w:r>
        <w:rPr>
          <w:rFonts w:ascii="Times New Roman" w:eastAsiaTheme="minorEastAsia" w:hAnsi="Times New Roman" w:cs="Times New Roman"/>
          <w:spacing w:val="-2"/>
          <w:lang w:eastAsia="ru-RU"/>
        </w:rPr>
        <w:t>Приложение №1</w:t>
      </w:r>
    </w:p>
    <w:p w:rsidR="0054257C" w:rsidRPr="0054257C" w:rsidRDefault="0054257C" w:rsidP="000F412B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4257C" w:rsidRPr="00D9252A" w:rsidRDefault="0054257C" w:rsidP="000F41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zh-CN"/>
        </w:rPr>
      </w:pPr>
      <w:r w:rsidRPr="00D9252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zh-CN"/>
        </w:rPr>
        <w:t>ПОЛОЖЕНИЕ</w:t>
      </w:r>
    </w:p>
    <w:p w:rsidR="0054257C" w:rsidRPr="00D9252A" w:rsidRDefault="0054257C" w:rsidP="000F412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6"/>
          <w:szCs w:val="26"/>
          <w:lang w:eastAsia="zh-CN"/>
        </w:rPr>
      </w:pPr>
      <w:r w:rsidRPr="00D9252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zh-CN"/>
        </w:rPr>
        <w:t xml:space="preserve">ОБ ЭЛЕКТРОННОЙ ИНФОРМАЦИОННО-ОБРАЗОВАТЕЛЬНОЙ СРЕДЕ </w:t>
      </w:r>
    </w:p>
    <w:p w:rsidR="0054257C" w:rsidRPr="00D9252A" w:rsidRDefault="0054257C" w:rsidP="000F412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4257C" w:rsidRPr="00D9252A" w:rsidRDefault="000F412B" w:rsidP="000F412B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1.  </w:t>
      </w:r>
      <w:r w:rsidR="0054257C" w:rsidRPr="00D925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  <w:bookmarkEnd w:id="0"/>
    </w:p>
    <w:p w:rsidR="0054257C" w:rsidRPr="000F412B" w:rsidRDefault="000F412B" w:rsidP="000F412B">
      <w:pPr>
        <w:tabs>
          <w:tab w:val="left" w:pos="720"/>
        </w:tabs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1.1. </w:t>
      </w:r>
      <w:r w:rsidR="0054257C" w:rsidRPr="000F4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об электронной информационно-образовательной среде (далее – Положение) определяет порядок формирования и функционирования электронной информационно-образовательной среды Автономной некоммерческой организации высшего образования «Высшая школ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сценических искусств» (далее </w:t>
      </w:r>
      <w:r w:rsidR="0054257C" w:rsidRPr="000F4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тексту – Институт).</w:t>
      </w:r>
    </w:p>
    <w:p w:rsidR="0054257C" w:rsidRPr="000F412B" w:rsidRDefault="000F412B" w:rsidP="000F412B">
      <w:pPr>
        <w:widowControl w:val="0"/>
        <w:tabs>
          <w:tab w:val="left" w:pos="720"/>
          <w:tab w:val="left" w:pos="842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1.2. </w:t>
      </w:r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Настоящее положение разработано в соответствии </w:t>
      </w:r>
      <w:proofErr w:type="gramStart"/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с</w:t>
      </w:r>
      <w:proofErr w:type="gramEnd"/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Федеральным законом от 29.12.2012 № 273-ФЗ «Об образовании в Российской Федерации»;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Федеральными государственными образовательными стандартами высшего образования;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Федеральным законом от 27.07.2006 № 152-ФЗ «О персональных данных»;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Федеральным законом от 27.07.2006 № 149-ФЗ «Об информации, информационных тех</w:t>
      </w:r>
      <w:r w:rsid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нологиях и о защите информации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Уставом Института;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другими локальными нормативными актами Института.</w:t>
      </w:r>
    </w:p>
    <w:p w:rsidR="0054257C" w:rsidRPr="000F412B" w:rsidRDefault="000F412B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1.3. </w:t>
      </w:r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Электронная информационно-образовательная среда включает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</w:t>
      </w:r>
      <w:proofErr w:type="gramStart"/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обеспечивающей</w:t>
      </w:r>
      <w:proofErr w:type="gramEnd"/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освоение обучающимися образовате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льных программ в полном объеме </w:t>
      </w:r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независимо от места нахождения обучающихся.</w:t>
      </w:r>
    </w:p>
    <w:p w:rsidR="0054257C" w:rsidRDefault="000F412B" w:rsidP="000F412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_Toc442683910"/>
      <w:bookmarkStart w:id="2" w:name="_Toc442857873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1.4. </w:t>
      </w:r>
      <w:r w:rsidR="0054257C" w:rsidRPr="000F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Назначение ЭИОС – обеспечение инфор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мационной открытости Института </w:t>
      </w:r>
      <w:r w:rsidR="0054257C" w:rsidRPr="000F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соответствии с требованиям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действующего законодательства </w:t>
      </w:r>
      <w:r w:rsidR="0054257C" w:rsidRPr="000F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Российской Федерации в сфере образования, организация образовательной деятельности Института и обеспечение доступа обучающихся и научно-педагогических работников к информационно-образовательным ресурсам ЭИОС.</w:t>
      </w:r>
      <w:bookmarkEnd w:id="1"/>
      <w:bookmarkEnd w:id="2"/>
    </w:p>
    <w:p w:rsidR="0054257C" w:rsidRPr="000F412B" w:rsidRDefault="0054257C" w:rsidP="000F412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4257C" w:rsidRPr="000F412B" w:rsidRDefault="000F412B" w:rsidP="000F412B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_Toc442857874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2.  </w:t>
      </w:r>
      <w:r w:rsidR="0054257C" w:rsidRPr="000F41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Цели и задачи ЭИОС</w:t>
      </w:r>
      <w:bookmarkEnd w:id="3"/>
    </w:p>
    <w:p w:rsidR="0054257C" w:rsidRPr="000F412B" w:rsidRDefault="000F412B" w:rsidP="000F412B">
      <w:pPr>
        <w:suppressAutoHyphens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_Toc442683912"/>
      <w:bookmarkStart w:id="5" w:name="_Toc442857875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2.1. </w:t>
      </w:r>
      <w:r w:rsidR="0054257C" w:rsidRPr="000F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Целями использования ЭИОС </w:t>
      </w:r>
      <w:proofErr w:type="gramStart"/>
      <w:r w:rsidR="0054257C" w:rsidRPr="000F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proofErr w:type="gramEnd"/>
      <w:r w:rsidR="0054257C" w:rsidRPr="000F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Института являются:</w:t>
      </w:r>
      <w:bookmarkEnd w:id="4"/>
      <w:bookmarkEnd w:id="5"/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6" w:name="_Toc442683913"/>
      <w:bookmarkStart w:id="7" w:name="_Toc442857876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создание на основе современных информационных технологий единого образовательного пространства;</w:t>
      </w:r>
      <w:bookmarkEnd w:id="6"/>
      <w:bookmarkEnd w:id="7"/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8" w:name="_Toc442683914"/>
      <w:bookmarkStart w:id="9" w:name="_Toc442857877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информационное обеспечение образовательного процесса в соответствии с требованиями к реализации образовательных программ Института;</w:t>
      </w:r>
      <w:bookmarkEnd w:id="8"/>
      <w:bookmarkEnd w:id="9"/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0" w:name="_Toc442683915"/>
      <w:bookmarkStart w:id="11" w:name="_Toc442857878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создание на основе современных информационных технологий площадки 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для коммуникации между работниками и обучающимися.</w:t>
      </w:r>
      <w:bookmarkEnd w:id="10"/>
      <w:bookmarkEnd w:id="11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bookmarkStart w:id="12" w:name="_Toc442683916"/>
      <w:bookmarkStart w:id="13" w:name="_Toc442857879"/>
    </w:p>
    <w:p w:rsidR="0054257C" w:rsidRPr="000F412B" w:rsidRDefault="000F412B" w:rsidP="000F412B">
      <w:pPr>
        <w:tabs>
          <w:tab w:val="left" w:pos="567"/>
        </w:tabs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2.2. </w:t>
      </w:r>
      <w:r w:rsidR="0054257C" w:rsidRPr="000F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Основная задача ЭИОС </w:t>
      </w:r>
      <w:bookmarkStart w:id="14" w:name="_Toc442683923"/>
      <w:bookmarkStart w:id="15" w:name="_Toc442857885"/>
      <w:bookmarkEnd w:id="12"/>
      <w:bookmarkEnd w:id="13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–</w:t>
      </w:r>
      <w:r w:rsidR="0054257C" w:rsidRPr="000F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организация образовательной деятельности по реализуемым направлениям подготовки и специальностям подготовки.  </w:t>
      </w:r>
    </w:p>
    <w:p w:rsidR="0054257C" w:rsidRPr="000F412B" w:rsidRDefault="000F412B" w:rsidP="000F412B">
      <w:pPr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2.3. </w:t>
      </w:r>
      <w:r w:rsidR="0054257C" w:rsidRPr="000F41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Основные принципы создания и функционирования ЭИОС:</w:t>
      </w:r>
      <w:bookmarkEnd w:id="14"/>
      <w:bookmarkEnd w:id="15"/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6" w:name="_Toc442683924"/>
      <w:bookmarkStart w:id="17" w:name="_Toc442857886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доступность и открытость;</w:t>
      </w:r>
      <w:bookmarkEnd w:id="16"/>
      <w:bookmarkEnd w:id="17"/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18" w:name="_Toc442683925"/>
      <w:bookmarkStart w:id="19" w:name="_Toc442857887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системность, </w:t>
      </w:r>
      <w:proofErr w:type="spellStart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интегративность</w:t>
      </w:r>
      <w:proofErr w:type="spellEnd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</w:t>
      </w:r>
      <w:proofErr w:type="spellStart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полифункциональность</w:t>
      </w:r>
      <w:proofErr w:type="spellEnd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  <w:bookmarkEnd w:id="18"/>
      <w:bookmarkEnd w:id="19"/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0" w:name="_Toc442683926"/>
      <w:bookmarkStart w:id="21" w:name="_Toc442857888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ориентированность на пользователя.</w:t>
      </w:r>
      <w:bookmarkEnd w:id="20"/>
      <w:bookmarkEnd w:id="21"/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4257C" w:rsidRPr="000F412B" w:rsidRDefault="00884536" w:rsidP="000F412B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2" w:name="_Toc442857889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3.  </w:t>
      </w:r>
      <w:bookmarkStart w:id="23" w:name="_GoBack"/>
      <w:bookmarkEnd w:id="23"/>
      <w:r w:rsidR="0054257C" w:rsidRPr="000F41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Структура ЭИОС</w:t>
      </w:r>
      <w:bookmarkEnd w:id="22"/>
    </w:p>
    <w:p w:rsidR="0054257C" w:rsidRPr="000F412B" w:rsidRDefault="000F412B" w:rsidP="000F412B">
      <w:pPr>
        <w:widowControl w:val="0"/>
        <w:shd w:val="clear" w:color="auto" w:fill="FFFFFF"/>
        <w:tabs>
          <w:tab w:val="left" w:pos="720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3.1. </w:t>
      </w:r>
      <w:r w:rsidR="0054257C" w:rsidRPr="000F41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Составными элементами ЭИОС Института являются: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внешние электронные библиотечные системы (далее – ЭБС);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внутренний электронный библиотечный каталог;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программное обеспечение для обеспечения управления  образовательным процессом (программный комплекс Лаборатории ММИС «Нагрузка вуза», «Учебные планы», «Ведомости», «Деканат», «Планы»); 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система «</w:t>
      </w:r>
      <w:proofErr w:type="spellStart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Антиплагиат</w:t>
      </w:r>
      <w:proofErr w:type="spellEnd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. ВУЗ»;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proofErr w:type="spellStart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мед</w:t>
      </w:r>
      <w:r w:rsid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иатека</w:t>
      </w:r>
      <w:proofErr w:type="spellEnd"/>
      <w:r w:rsid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вуза на базе 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централизованной системы воспроизведения мультимедиа </w:t>
      </w:r>
      <w:proofErr w:type="spellStart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Plex</w:t>
      </w:r>
      <w:proofErr w:type="spellEnd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корпоративная локальная сеть Института и корпоративная почта;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официальный сайт Института.</w:t>
      </w:r>
    </w:p>
    <w:p w:rsidR="0054257C" w:rsidRPr="000F412B" w:rsidRDefault="000F412B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3.2. </w:t>
      </w:r>
      <w:r w:rsidR="0054257C" w:rsidRPr="000F4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«Интернет» (далее – сеть «Интернет»), как на территории Института, так и вне ее. </w:t>
      </w:r>
    </w:p>
    <w:p w:rsidR="0054257C" w:rsidRPr="000F412B" w:rsidRDefault="0054257C" w:rsidP="000F412B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Каждый обучающийся в течение всего периода обучения обеспечен индивидуальным неограниченным доступом к электронно-библиотечным системам и электронным библиотекам, содержащим издания по основным изучаемым дисциплинам и сформированным по согласованию с правообладателями учебной, учебно-методической и научной литературы: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Электронный каталог библиотеки Института.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Условия доступа: автоматизированные рабочие места в читальном зале библиотеки.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Электронная библиотечная система «Университетская библиотека»</w:t>
      </w:r>
      <w:r w:rsidR="000F412B" w:rsidRPr="000F412B">
        <w:rPr>
          <w:rFonts w:ascii="Times New Roman" w:eastAsia="Times New Roman" w:hAnsi="Times New Roman" w:cs="Times New Roman"/>
          <w:i/>
          <w:sz w:val="26"/>
          <w:szCs w:val="26"/>
          <w:lang w:eastAsia="zh-CN"/>
        </w:rPr>
        <w:t>.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Условия доступа: регистрация по IP-адресам в локальной сети Института. ЭБС «Университетская библиотека ONLAIN»  (</w:t>
      </w:r>
      <w:hyperlink r:id="rId8" w:history="1">
        <w:r w:rsidRPr="000F412B">
          <w:rPr>
            <w:rFonts w:ascii="Times New Roman" w:eastAsia="Calibri" w:hAnsi="Times New Roman" w:cs="Times New Roman"/>
            <w:color w:val="000080"/>
            <w:sz w:val="26"/>
            <w:szCs w:val="26"/>
            <w:u w:val="single"/>
          </w:rPr>
          <w:t>http://www. https://biblioclub.ru/</w:t>
        </w:r>
      </w:hyperlink>
      <w:r w:rsidRPr="000F412B">
        <w:rPr>
          <w:rFonts w:ascii="Times New Roman" w:eastAsia="Calibri" w:hAnsi="Times New Roman" w:cs="Times New Roman"/>
          <w:color w:val="000080"/>
          <w:sz w:val="26"/>
          <w:szCs w:val="26"/>
          <w:u w:val="single"/>
        </w:rPr>
        <w:t>).</w:t>
      </w:r>
    </w:p>
    <w:p w:rsidR="0054257C" w:rsidRPr="000F412B" w:rsidRDefault="0054257C" w:rsidP="000F412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412B">
        <w:rPr>
          <w:rFonts w:ascii="Times New Roman" w:eastAsia="Calibri" w:hAnsi="Times New Roman" w:cs="Times New Roman"/>
          <w:sz w:val="26"/>
          <w:szCs w:val="26"/>
        </w:rPr>
        <w:t xml:space="preserve">Право доступа к электронной библиотечной системе «Университетская библиотека </w:t>
      </w:r>
      <w:r w:rsidRPr="000F412B">
        <w:rPr>
          <w:rFonts w:ascii="Times New Roman" w:eastAsia="Calibri" w:hAnsi="Times New Roman" w:cs="Times New Roman"/>
          <w:sz w:val="26"/>
          <w:szCs w:val="26"/>
          <w:lang w:val="en-US"/>
        </w:rPr>
        <w:t>ONLAIN</w:t>
      </w:r>
      <w:r w:rsidRPr="000F412B">
        <w:rPr>
          <w:rFonts w:ascii="Times New Roman" w:eastAsia="Calibri" w:hAnsi="Times New Roman" w:cs="Times New Roman"/>
          <w:sz w:val="26"/>
          <w:szCs w:val="26"/>
        </w:rPr>
        <w:t xml:space="preserve">» имеют все пользователи ЭИОС Института. </w:t>
      </w:r>
    </w:p>
    <w:p w:rsidR="0054257C" w:rsidRPr="000F412B" w:rsidRDefault="0054257C" w:rsidP="000F4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Форма предостав</w:t>
      </w:r>
      <w:r w:rsid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ления доступа – </w:t>
      </w:r>
      <w:proofErr w:type="spellStart"/>
      <w:r w:rsid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web</w:t>
      </w:r>
      <w:proofErr w:type="spellEnd"/>
      <w:r w:rsid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-интерфейс.</w:t>
      </w:r>
    </w:p>
    <w:p w:rsidR="0054257C" w:rsidRPr="000F412B" w:rsidRDefault="0054257C" w:rsidP="000F4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Для получения доступа к электронной библиотечной системе «</w:t>
      </w:r>
      <w:r w:rsidRPr="000F412B">
        <w:rPr>
          <w:rFonts w:ascii="Times New Roman" w:eastAsia="Calibri" w:hAnsi="Times New Roman" w:cs="Times New Roman"/>
          <w:sz w:val="26"/>
          <w:szCs w:val="26"/>
        </w:rPr>
        <w:t>Университетская библиотека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» пользователи проходят процедуру регистрации на странице системы «</w:t>
      </w:r>
      <w:r w:rsidRPr="000F412B">
        <w:rPr>
          <w:rFonts w:ascii="Times New Roman" w:eastAsia="Calibri" w:hAnsi="Times New Roman" w:cs="Times New Roman"/>
          <w:sz w:val="26"/>
          <w:szCs w:val="26"/>
        </w:rPr>
        <w:t xml:space="preserve">Университетская библиотека </w:t>
      </w:r>
      <w:r w:rsidRPr="000F412B">
        <w:rPr>
          <w:rFonts w:ascii="Times New Roman" w:eastAsia="Calibri" w:hAnsi="Times New Roman" w:cs="Times New Roman"/>
          <w:sz w:val="26"/>
          <w:szCs w:val="26"/>
          <w:lang w:val="en-US"/>
        </w:rPr>
        <w:t>ONLAIN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». </w:t>
      </w:r>
    </w:p>
    <w:p w:rsidR="0054257C" w:rsidRPr="000F412B" w:rsidRDefault="0054257C" w:rsidP="000F41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80"/>
          <w:sz w:val="26"/>
          <w:szCs w:val="26"/>
          <w:u w:val="single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Учетные данные для доступа к системе пользователи получают, пройдя процедуру регистрации на сайте системы по адресу </w:t>
      </w:r>
      <w:r w:rsidRPr="000F412B">
        <w:rPr>
          <w:rFonts w:ascii="Times New Roman" w:eastAsia="Calibri" w:hAnsi="Times New Roman" w:cs="Times New Roman"/>
          <w:color w:val="000080"/>
          <w:sz w:val="26"/>
          <w:szCs w:val="26"/>
          <w:u w:val="single"/>
        </w:rPr>
        <w:t xml:space="preserve">https://biblioclub.ru/index.php?page=book_blocks&amp;view=main_ub. </w:t>
      </w:r>
    </w:p>
    <w:p w:rsidR="0054257C" w:rsidRPr="000F412B" w:rsidRDefault="0054257C" w:rsidP="000F4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Карты доступа для прохождения регистрации пользователи получают в библиотеке Института.</w:t>
      </w:r>
    </w:p>
    <w:p w:rsidR="0054257C" w:rsidRPr="000F412B" w:rsidRDefault="0054257C" w:rsidP="000F41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Порядок прохождения регистрации размещен на сайте электронной библиотечной системы «</w:t>
      </w:r>
      <w:r w:rsidRPr="000F412B">
        <w:rPr>
          <w:rFonts w:ascii="Times New Roman" w:eastAsia="Calibri" w:hAnsi="Times New Roman" w:cs="Times New Roman"/>
          <w:sz w:val="26"/>
          <w:szCs w:val="26"/>
        </w:rPr>
        <w:t>Университетская библиотека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», доступ предоставляется с момента получения учетных данных пользователем. </w:t>
      </w:r>
    </w:p>
    <w:p w:rsidR="0054257C" w:rsidRPr="000F412B" w:rsidRDefault="0054257C" w:rsidP="000F412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3.3. Электронная образовательная среда обеспечивает:</w:t>
      </w:r>
    </w:p>
    <w:p w:rsidR="006F5DF4" w:rsidRPr="000F412B" w:rsidRDefault="006F5DF4" w:rsidP="006F5DF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12B">
        <w:rPr>
          <w:rFonts w:ascii="Times New Roman" w:hAnsi="Times New Roman" w:cs="Times New Roman"/>
          <w:sz w:val="26"/>
          <w:szCs w:val="26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6F5DF4" w:rsidRPr="000F412B" w:rsidRDefault="006F5DF4" w:rsidP="006F5DF4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12B">
        <w:rPr>
          <w:rFonts w:ascii="Times New Roman" w:hAnsi="Times New Roman" w:cs="Times New Roman"/>
          <w:sz w:val="26"/>
          <w:szCs w:val="26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54257C" w:rsidRPr="000F412B" w:rsidRDefault="0054257C" w:rsidP="000F41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3.4. П</w:t>
      </w:r>
      <w:r w:rsidRPr="000F41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рограммное обеспечение для обеспечения управления  образовательным процессом (программный комплекс Лаборатории ММИС «Нагрузка вуза», «Учебные планы», «»Ведомости», «Деканат», «Планы») 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направлено на решение следующих задач: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автоматизация процесса проектирования учебных планов, учебных дисциплин;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формирование единой информационной базы данных абитуриентов, обучающихся, учебных планов и др.;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мониторинг образовательного процесса.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3.5.</w:t>
      </w:r>
      <w:r w:rsidR="006F5DF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«</w:t>
      </w:r>
      <w:proofErr w:type="spellStart"/>
      <w:r w:rsidRPr="000F4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Антиплагиат</w:t>
      </w:r>
      <w:proofErr w:type="spellEnd"/>
      <w:r w:rsidRPr="000F41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ВУЗ» используется при проверке выпускных квалификационных работ. Проверка на плагиат осуществляется силами кафедр, деканатов и профессорско-преподавательского состава (далее – ППС). Позволяет организовать целостный процесс проверки работ обучающихся на наличие заимствований.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3.6.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Медиатека Института на базе централизованной системы воспроизведения мультимедиа </w:t>
      </w:r>
      <w:proofErr w:type="spellStart"/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Plex</w:t>
      </w:r>
      <w:proofErr w:type="spellEnd"/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Доступа к ресурсам </w:t>
      </w:r>
      <w:proofErr w:type="spellStart"/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медиатеки</w:t>
      </w:r>
      <w:proofErr w:type="spellEnd"/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пользователи получают, пройдя процедуру регистрации по адресу </w:t>
      </w:r>
      <w:hyperlink r:id="rId9" w:history="1">
        <w:r w:rsidRPr="000F412B">
          <w:rPr>
            <w:rFonts w:ascii="Times New Roman" w:eastAsia="Calibri" w:hAnsi="Times New Roman" w:cs="Times New Roman"/>
            <w:color w:val="000080"/>
            <w:sz w:val="26"/>
            <w:szCs w:val="26"/>
            <w:u w:val="single"/>
          </w:rPr>
          <w:t>http://192.168.1.57:32400/web/index.html</w:t>
        </w:r>
      </w:hyperlink>
      <w:r w:rsidRPr="000F412B">
        <w:rPr>
          <w:rFonts w:ascii="Times New Roman" w:eastAsia="Calibri" w:hAnsi="Times New Roman" w:cs="Times New Roman"/>
          <w:color w:val="000080"/>
          <w:sz w:val="26"/>
          <w:szCs w:val="26"/>
          <w:u w:val="single"/>
        </w:rPr>
        <w:t>.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Учетные записи доступа для прохождения регистрации пользователи получают в библиотеке Института.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3.7.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Корпоративная сеть Института и корпоративная электронная почта создают условия для функционирования электронной информационно-образовательной среды.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3.8.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Официальный сайт Института </w:t>
      </w:r>
      <w:r w:rsidRPr="000F41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41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school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0F41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raikin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F41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com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сайте размещены документы, регламентирующие различные стороны образовательного процесса.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54257C" w:rsidRPr="000F412B" w:rsidRDefault="0054257C" w:rsidP="000F41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4257C" w:rsidRPr="000F412B" w:rsidRDefault="0054257C" w:rsidP="006F5DF4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4" w:name="_Toc442857890"/>
      <w:r w:rsidRPr="000F41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 Формирование и функционирование ЭИОС</w:t>
      </w:r>
      <w:bookmarkEnd w:id="24"/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Учебно-методическую поддержку, разъяснения и консультации по вопросам использования информационных и телекоммуникационных технологий, входящих в состав ЭИОС, оказывают </w:t>
      </w:r>
      <w:r w:rsidR="006F5DF4"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-методический отдел, библиотека.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создания ЭИОС: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преподаватели, которые готовят электронные материалы п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 дисциплинам для размещения в 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личных кабинетах преподавателей (вход по паролю);</w:t>
      </w:r>
    </w:p>
    <w:p w:rsidR="0054257C" w:rsidRPr="000F412B" w:rsidRDefault="0054257C" w:rsidP="000F412B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сотрудники структурных подразделений Института, формирующие системы электронного документооборота и обеспечивающие автоматизацию всех основных операций, начиная от приемной ком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иссии и заканчивая оформлением 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выпуска 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студентов.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защиты информации, соблюдения конфиденциальности информации ограниченного доступа и реализации права на доступ к информации для надежного, безотказного и производительного функционирования ЭИОС устанавливаются следующие требования: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.1.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ЭИОС Института и отдельные ее элементы должны соответствовать действующему законодательству РФ в области образования, защиты авторских прав, защиты информации;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.2.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доступа к элементам ЭИОС регулируется соответствующими регламентами или другими локальными актами;</w:t>
      </w:r>
      <w:r w:rsidRPr="000F412B">
        <w:rPr>
          <w:rFonts w:ascii="Calibri" w:eastAsia="Calibri" w:hAnsi="Calibri" w:cs="Times New Roman"/>
          <w:sz w:val="26"/>
          <w:szCs w:val="26"/>
        </w:rPr>
        <w:t xml:space="preserve">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Функционирование ЭИОС Учреждения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.4.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серверное оборудование должно иметь: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средства отказоустойчивого хранения и восстановления данных;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сертифицированные аппаратные и программные средства обеспечения информационной безопасности;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.5.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Пользователи должны иметь соответствующую подготовку по работе с элементами ЭИОС: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обучающиеся: наличие базовых навыков работы с компьютером, ознакомление с инструкцией по технике безопасности, порядком доступа к отдельным элементам ЭИОС;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в ЭИОС.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5DF4" w:rsidRDefault="006F5DF4" w:rsidP="006F5D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5.  </w:t>
      </w:r>
      <w:r w:rsidR="0054257C" w:rsidRPr="000F41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Система личных кабинетов преподавателей и студентов </w:t>
      </w:r>
    </w:p>
    <w:p w:rsidR="0054257C" w:rsidRPr="000F412B" w:rsidRDefault="0054257C" w:rsidP="006F5D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портале Института</w:t>
      </w:r>
    </w:p>
    <w:p w:rsidR="0054257C" w:rsidRPr="000F412B" w:rsidRDefault="0054257C" w:rsidP="006F5DF4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5.1.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информационно-образовательная среда Института обеспечивает возможность доступа студентов к информационным ресурсам и сервисам, связанным с процессом обучения.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5.2.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информационных ресурсов, размещена в открытом доступе в различных разделах сайта Института, который обеспечивает интеграцию основных информационных систем, используемых в управлении вузом, (разделы портала Информационные ресурсы, База информационных потребностей, Электронная информационно образовательная среда).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5.3.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доступа к другим ресурсам и сервисам необходима регистрация в системе личных кабинетов.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5.3.1.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Личный кабинет преподавателя, основные функции и возможности (вход по паролю):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и ведение Портфолио (должность, место работы, информация о профессиональной деятельности, сведения об основных публикациях,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научных конференциях, проектах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внеаудиторной деятельности);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рабочих программах дисциплин; </w:t>
      </w:r>
    </w:p>
    <w:p w:rsidR="0054257C" w:rsidRPr="000F412B" w:rsidRDefault="006F5DF4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студентов</w:t>
      </w:r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преподавателя и возможность отправки сообщений;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общение и взаимодействие с другими участниками образовательного процесса (функционал отправки сообщений);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электронным образовательным ресурсам и электронным библиотечным системам (подраздел «Библиотека);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публикациях и участии в научных конференциях;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6F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озможность увидеть объявления, 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новости и познакомиться с нормативными документами (подраздел «Документы»).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5.3.2. Личный кабинет студента, основные функции и возможности (вход по паролю): 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учебным планам</w:t>
      </w:r>
      <w:r w:rsidR="00800E16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рабочим программам дисциплин подраздел – Студенту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Pr="000F412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http://www.school-raikin.com/sveden/objects/studentu.php</w:t>
        </w:r>
      </w:hyperlink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«Учебный план» и «График учебного процесса»).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фиксация хода образовательного процесса (текущий контроль успеваемости) и результатов промежуточной аттестации;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 к расписанию учебный занятий и </w:t>
      </w:r>
      <w:proofErr w:type="spellStart"/>
      <w:r w:rsidR="00800E1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зачетно</w:t>
      </w:r>
      <w:proofErr w:type="spellEnd"/>
      <w:r w:rsidR="00800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-экзаменационных 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сессий;</w:t>
      </w:r>
    </w:p>
    <w:p w:rsidR="0054257C" w:rsidRPr="000F412B" w:rsidRDefault="0054257C" w:rsidP="00800E1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к электронным образовательным ресурсам и электронным библиотечным системам</w:t>
      </w:r>
      <w:r w:rsidR="00A839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E16"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(подраздел «Библиотека);</w:t>
      </w:r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создание и ведение портфолио: </w:t>
      </w:r>
      <w:proofErr w:type="gramStart"/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ФИО и направление подготовки, курс обучения, курсовые работы, образовательные достижения, творческие и спортивные достижения, общественная деятельность (раздел «Портфолио»);</w:t>
      </w:r>
      <w:proofErr w:type="gramEnd"/>
    </w:p>
    <w:p w:rsidR="0054257C" w:rsidRPr="000F412B" w:rsidRDefault="0054257C" w:rsidP="000F412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увидеть объявления, новости, полезные ссылки и познакомит</w:t>
      </w:r>
      <w:r w:rsidR="00800E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ься с нормативными документами – </w:t>
      </w:r>
      <w:r w:rsidR="00800E16"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подраздел 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00E1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Документы».</w:t>
      </w:r>
    </w:p>
    <w:p w:rsidR="0054257C" w:rsidRPr="000F412B" w:rsidRDefault="0054257C" w:rsidP="000F412B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25" w:name="_Toc442857891"/>
      <w:bookmarkStart w:id="26" w:name="_Toc441567142"/>
    </w:p>
    <w:p w:rsidR="00800E16" w:rsidRDefault="00800E16" w:rsidP="00800E1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6.  </w:t>
      </w:r>
      <w:r w:rsidR="0054257C" w:rsidRPr="000F41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Синхронное взаимодействие между участниками </w:t>
      </w:r>
    </w:p>
    <w:p w:rsidR="0054257C" w:rsidRPr="000F412B" w:rsidRDefault="0054257C" w:rsidP="00800E16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образовательного процесса </w:t>
      </w:r>
    </w:p>
    <w:p w:rsidR="0054257C" w:rsidRDefault="0054257C" w:rsidP="00800E16">
      <w:pPr>
        <w:widowControl w:val="0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6.1.</w:t>
      </w:r>
      <w:r w:rsidR="00800E16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Электронная информационно-образовательная среда Института обеспечивает взаимодействие между участниками образовательного процесса, в том числе синхронное и (или) асинхронное взаимодейств</w:t>
      </w:r>
      <w:r w:rsidR="00800E16">
        <w:rPr>
          <w:rFonts w:ascii="Times New Roman" w:eastAsia="Times New Roman" w:hAnsi="Times New Roman" w:cs="Times New Roman"/>
          <w:sz w:val="26"/>
          <w:szCs w:val="26"/>
          <w:lang w:eastAsia="zh-CN"/>
        </w:rPr>
        <w:t>ие посредством сети «Интернет»:</w:t>
      </w:r>
    </w:p>
    <w:p w:rsidR="00800E16" w:rsidRPr="00562F12" w:rsidRDefault="00800E16" w:rsidP="00562F12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2F12">
        <w:rPr>
          <w:rFonts w:ascii="Times New Roman" w:hAnsi="Times New Roman" w:cs="Times New Roman"/>
          <w:sz w:val="26"/>
          <w:szCs w:val="26"/>
        </w:rPr>
        <w:t>синхронное взаимодействие – онлайн-обучение, средство коммуникации, позволяющие обмениваться информацией в реальном времени – видеоконференцсвязь (общение в непосредственном контакте с преподавателем и обучающимися, может использоваться как для групповых, так и для индивидуальных консультаций), текстовые конференции-чаты (персональные чаты между двумя участниками процесса обучения, при необходимости чат может быть публичным с тремя и более участниками процесса дистанционного обучения);</w:t>
      </w:r>
      <w:proofErr w:type="gramEnd"/>
    </w:p>
    <w:p w:rsidR="00562F12" w:rsidRPr="00562F12" w:rsidRDefault="00800E16" w:rsidP="00562F12">
      <w:pPr>
        <w:pStyle w:val="aa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F12">
        <w:rPr>
          <w:rFonts w:ascii="Times New Roman" w:hAnsi="Times New Roman" w:cs="Times New Roman"/>
          <w:sz w:val="26"/>
          <w:szCs w:val="26"/>
        </w:rPr>
        <w:t xml:space="preserve">асинхронное взаимодействие – офлайн-обучение на основе средств коммуникаций, позволяющие передавать и получать данные в удобное время для каждого участника образовательного процесса, независимо друг от друга – конференции-форумы (публичный обмен опытом, знаниями и любой другой информацией, предусматривающий создание тем, присоединение </w:t>
      </w:r>
      <w:proofErr w:type="gramStart"/>
      <w:r w:rsidRPr="00562F1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562F12">
        <w:rPr>
          <w:rFonts w:ascii="Times New Roman" w:hAnsi="Times New Roman" w:cs="Times New Roman"/>
          <w:sz w:val="26"/>
          <w:szCs w:val="26"/>
        </w:rPr>
        <w:t xml:space="preserve"> существующим, написание сообщений или комментариев; информация доступна всем участникам образовательного процесс, что позволяет прочитать и ответить на сообщение или комментарий, прочитать и добавить свой ответ в любое время</w:t>
      </w:r>
      <w:r w:rsidR="00562F12" w:rsidRPr="00562F12">
        <w:rPr>
          <w:rFonts w:ascii="Times New Roman" w:hAnsi="Times New Roman" w:cs="Times New Roman"/>
          <w:sz w:val="26"/>
          <w:szCs w:val="26"/>
        </w:rPr>
        <w:t>), электронная почта (вид связи подходит только для персонального «адресного» общения).</w:t>
      </w:r>
    </w:p>
    <w:p w:rsidR="00800E16" w:rsidRPr="00800E16" w:rsidRDefault="00800E16" w:rsidP="00800E16">
      <w:pPr>
        <w:pStyle w:val="aa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62F12" w:rsidRPr="00562F12" w:rsidRDefault="00800E16" w:rsidP="00562F12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>6.2. </w:t>
      </w:r>
      <w:r w:rsidR="00562F12">
        <w:rPr>
          <w:rFonts w:ascii="Times New Roman" w:hAnsi="Times New Roman" w:cs="Times New Roman"/>
          <w:sz w:val="26"/>
          <w:szCs w:val="26"/>
        </w:rPr>
        <w:t>Для проведения учебных занятий</w:t>
      </w:r>
      <w:r w:rsidR="00562F12" w:rsidRPr="00562F12">
        <w:rPr>
          <w:rFonts w:ascii="Times New Roman" w:hAnsi="Times New Roman" w:cs="Times New Roman"/>
          <w:sz w:val="26"/>
          <w:szCs w:val="26"/>
        </w:rPr>
        <w:t xml:space="preserve"> </w:t>
      </w:r>
      <w:r w:rsidR="00562F12">
        <w:rPr>
          <w:rFonts w:ascii="Times New Roman" w:hAnsi="Times New Roman" w:cs="Times New Roman"/>
          <w:sz w:val="26"/>
          <w:szCs w:val="26"/>
        </w:rPr>
        <w:t>с помощью э</w:t>
      </w:r>
      <w:r w:rsidR="00562F12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лектронн</w:t>
      </w:r>
      <w:r w:rsidR="00562F1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ой </w:t>
      </w:r>
      <w:r w:rsidR="00562F12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информационно-образовательн</w:t>
      </w:r>
      <w:r w:rsidR="00562F12">
        <w:rPr>
          <w:rFonts w:ascii="Times New Roman" w:eastAsia="Times New Roman" w:hAnsi="Times New Roman" w:cs="Times New Roman"/>
          <w:sz w:val="26"/>
          <w:szCs w:val="26"/>
          <w:lang w:eastAsia="zh-CN"/>
        </w:rPr>
        <w:t>ой</w:t>
      </w:r>
      <w:r w:rsidR="00562F12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сред</w:t>
      </w:r>
      <w:r w:rsidR="00562F12">
        <w:rPr>
          <w:rFonts w:ascii="Times New Roman" w:eastAsia="Times New Roman" w:hAnsi="Times New Roman" w:cs="Times New Roman"/>
          <w:sz w:val="26"/>
          <w:szCs w:val="26"/>
          <w:lang w:eastAsia="zh-CN"/>
        </w:rPr>
        <w:t>ы</w:t>
      </w:r>
      <w:r w:rsidR="00562F12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62F12">
        <w:rPr>
          <w:rFonts w:ascii="Times New Roman" w:hAnsi="Times New Roman" w:cs="Times New Roman"/>
          <w:sz w:val="26"/>
          <w:szCs w:val="26"/>
        </w:rPr>
        <w:t xml:space="preserve">и с применением </w:t>
      </w:r>
      <w:r w:rsidR="00562F12" w:rsidRPr="00562F12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 (</w:t>
      </w:r>
      <w:proofErr w:type="gramStart"/>
      <w:r w:rsidR="00562F12" w:rsidRPr="00562F12">
        <w:rPr>
          <w:rFonts w:ascii="Times New Roman" w:hAnsi="Times New Roman" w:cs="Times New Roman"/>
          <w:sz w:val="26"/>
          <w:szCs w:val="26"/>
        </w:rPr>
        <w:t>Интернет-технологий</w:t>
      </w:r>
      <w:proofErr w:type="gramEnd"/>
      <w:r w:rsidR="00562F12" w:rsidRPr="00562F12">
        <w:rPr>
          <w:rFonts w:ascii="Times New Roman" w:hAnsi="Times New Roman" w:cs="Times New Roman"/>
          <w:sz w:val="26"/>
          <w:szCs w:val="26"/>
        </w:rPr>
        <w:t>), участникам образовательного процесса – обучающимся и научно-педагогическим работникам, необходимы:</w:t>
      </w:r>
    </w:p>
    <w:p w:rsidR="00562F12" w:rsidRPr="00562F12" w:rsidRDefault="00562F12" w:rsidP="00562F12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F12">
        <w:rPr>
          <w:rFonts w:ascii="Times New Roman" w:hAnsi="Times New Roman" w:cs="Times New Roman"/>
          <w:sz w:val="26"/>
          <w:szCs w:val="26"/>
        </w:rPr>
        <w:t>технические средства – ноутбуки, планшеты, смартфоны и другие портативные устройства, персональные компьютеры;</w:t>
      </w:r>
    </w:p>
    <w:p w:rsidR="00562F12" w:rsidRPr="00562F12" w:rsidRDefault="00562F12" w:rsidP="00562F12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F12">
        <w:rPr>
          <w:rFonts w:ascii="Times New Roman" w:hAnsi="Times New Roman" w:cs="Times New Roman"/>
          <w:sz w:val="26"/>
          <w:szCs w:val="26"/>
        </w:rPr>
        <w:t xml:space="preserve">телекоммуникационные компоненты – локальные компьютерные сети, беспроводные сети </w:t>
      </w:r>
      <w:r w:rsidRPr="00562F12">
        <w:rPr>
          <w:rFonts w:ascii="Times New Roman" w:hAnsi="Times New Roman" w:cs="Times New Roman"/>
          <w:sz w:val="26"/>
          <w:szCs w:val="26"/>
          <w:lang w:val="en-US"/>
        </w:rPr>
        <w:t>Wi</w:t>
      </w:r>
      <w:r w:rsidRPr="00562F12">
        <w:rPr>
          <w:rFonts w:ascii="Times New Roman" w:hAnsi="Times New Roman" w:cs="Times New Roman"/>
          <w:sz w:val="26"/>
          <w:szCs w:val="26"/>
        </w:rPr>
        <w:t>-</w:t>
      </w:r>
      <w:r w:rsidRPr="00562F12">
        <w:rPr>
          <w:rFonts w:ascii="Times New Roman" w:hAnsi="Times New Roman" w:cs="Times New Roman"/>
          <w:sz w:val="26"/>
          <w:szCs w:val="26"/>
          <w:lang w:val="en-US"/>
        </w:rPr>
        <w:t>Fi</w:t>
      </w:r>
      <w:r w:rsidRPr="00562F12">
        <w:rPr>
          <w:rFonts w:ascii="Times New Roman" w:hAnsi="Times New Roman" w:cs="Times New Roman"/>
          <w:sz w:val="26"/>
          <w:szCs w:val="26"/>
        </w:rPr>
        <w:t>;</w:t>
      </w:r>
    </w:p>
    <w:p w:rsidR="00562F12" w:rsidRPr="00562F12" w:rsidRDefault="00562F12" w:rsidP="00562F12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2F12">
        <w:rPr>
          <w:rFonts w:ascii="Times New Roman" w:hAnsi="Times New Roman" w:cs="Times New Roman"/>
          <w:sz w:val="26"/>
          <w:szCs w:val="26"/>
        </w:rPr>
        <w:t>программное обеспечение ресурсов сети «Интернет» (</w:t>
      </w:r>
      <w:proofErr w:type="gramStart"/>
      <w:r w:rsidRPr="00562F12">
        <w:rPr>
          <w:rFonts w:ascii="Times New Roman" w:hAnsi="Times New Roman" w:cs="Times New Roman"/>
          <w:sz w:val="26"/>
          <w:szCs w:val="26"/>
        </w:rPr>
        <w:t>Интернет-технологий</w:t>
      </w:r>
      <w:proofErr w:type="gramEnd"/>
      <w:r w:rsidRPr="00562F12">
        <w:rPr>
          <w:rFonts w:ascii="Times New Roman" w:hAnsi="Times New Roman" w:cs="Times New Roman"/>
          <w:sz w:val="26"/>
          <w:szCs w:val="26"/>
        </w:rPr>
        <w:t xml:space="preserve">) – электронная почта, мессенджеры </w:t>
      </w:r>
      <w:r w:rsidRPr="00562F12">
        <w:rPr>
          <w:rFonts w:ascii="Times New Roman" w:hAnsi="Times New Roman" w:cs="Times New Roman"/>
          <w:sz w:val="26"/>
          <w:szCs w:val="26"/>
          <w:lang w:val="en-US"/>
        </w:rPr>
        <w:t>WhatsApp</w:t>
      </w:r>
      <w:r w:rsidRPr="00562F12">
        <w:rPr>
          <w:rFonts w:ascii="Times New Roman" w:hAnsi="Times New Roman" w:cs="Times New Roman"/>
          <w:sz w:val="26"/>
          <w:szCs w:val="26"/>
        </w:rPr>
        <w:t xml:space="preserve">, </w:t>
      </w:r>
      <w:r w:rsidRPr="00562F12">
        <w:rPr>
          <w:rFonts w:ascii="Times New Roman" w:hAnsi="Times New Roman" w:cs="Times New Roman"/>
          <w:sz w:val="26"/>
          <w:szCs w:val="26"/>
          <w:lang w:val="en-US"/>
        </w:rPr>
        <w:t>Viber</w:t>
      </w:r>
      <w:r w:rsidRPr="00562F12">
        <w:rPr>
          <w:rFonts w:ascii="Times New Roman" w:hAnsi="Times New Roman" w:cs="Times New Roman"/>
          <w:sz w:val="26"/>
          <w:szCs w:val="26"/>
        </w:rPr>
        <w:t xml:space="preserve"> и др., социальная сеть </w:t>
      </w:r>
      <w:proofErr w:type="spellStart"/>
      <w:r w:rsidRPr="00562F12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Pr="00562F12">
        <w:rPr>
          <w:rFonts w:ascii="Times New Roman" w:hAnsi="Times New Roman" w:cs="Times New Roman"/>
          <w:sz w:val="26"/>
          <w:szCs w:val="26"/>
        </w:rPr>
        <w:t xml:space="preserve"> (специально созданная закрытая группа), программа </w:t>
      </w:r>
      <w:r w:rsidRPr="00562F12">
        <w:rPr>
          <w:rFonts w:ascii="Times New Roman" w:hAnsi="Times New Roman" w:cs="Times New Roman"/>
          <w:sz w:val="26"/>
          <w:szCs w:val="26"/>
          <w:lang w:val="en-US"/>
        </w:rPr>
        <w:t>Skype</w:t>
      </w:r>
      <w:r w:rsidRPr="00562F12">
        <w:rPr>
          <w:rFonts w:ascii="Times New Roman" w:hAnsi="Times New Roman" w:cs="Times New Roman"/>
          <w:sz w:val="26"/>
          <w:szCs w:val="26"/>
        </w:rPr>
        <w:t xml:space="preserve">, программа видеоконференций, чаты, </w:t>
      </w:r>
      <w:r w:rsidRPr="00562F12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Pr="00562F12">
        <w:rPr>
          <w:rFonts w:ascii="Times New Roman" w:hAnsi="Times New Roman" w:cs="Times New Roman"/>
          <w:sz w:val="26"/>
          <w:szCs w:val="26"/>
        </w:rPr>
        <w:t>-документы, текстовые редакторы и т.д.</w:t>
      </w:r>
    </w:p>
    <w:p w:rsidR="00562F12" w:rsidRPr="00562F12" w:rsidRDefault="00562F12" w:rsidP="00562F12">
      <w:pPr>
        <w:pStyle w:val="aa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6.3. </w:t>
      </w:r>
      <w:r w:rsidRPr="00562F12">
        <w:rPr>
          <w:rFonts w:ascii="Times New Roman" w:hAnsi="Times New Roman" w:cs="Times New Roman"/>
          <w:sz w:val="26"/>
          <w:szCs w:val="26"/>
        </w:rPr>
        <w:t>Во время проведений учебных занятий могут быть использованы любые доступные технологии, удобные преподавателю и обучающимся.</w:t>
      </w:r>
    </w:p>
    <w:p w:rsidR="0054257C" w:rsidRPr="000F412B" w:rsidRDefault="0054257C" w:rsidP="00562F1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62F12" w:rsidRDefault="0054257C" w:rsidP="00562F12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7. </w:t>
      </w:r>
      <w:r w:rsidR="00562F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0F41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Ответственность за использование и сохранность </w:t>
      </w:r>
    </w:p>
    <w:p w:rsidR="0054257C" w:rsidRPr="000F412B" w:rsidRDefault="0054257C" w:rsidP="00562F12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F41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информационных ресурсов в ЭИОС</w:t>
      </w:r>
      <w:bookmarkEnd w:id="25"/>
    </w:p>
    <w:p w:rsidR="0054257C" w:rsidRPr="000F412B" w:rsidRDefault="0054257C" w:rsidP="000F412B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4257C" w:rsidRPr="000F412B" w:rsidRDefault="00562F12" w:rsidP="000F4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7" w:name="_Toc442683966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7.1. </w:t>
      </w:r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</w:t>
      </w:r>
      <w:proofErr w:type="gramStart"/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из</w:t>
      </w:r>
      <w:proofErr w:type="gramEnd"/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которой эти материалы извлечены.</w:t>
      </w:r>
      <w:bookmarkEnd w:id="27"/>
    </w:p>
    <w:p w:rsidR="0054257C" w:rsidRPr="000F412B" w:rsidRDefault="00562F12" w:rsidP="000F4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8" w:name="_Toc442683971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7.2. </w:t>
      </w:r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Обучающийся и работник, получившие учетные данные для авторизованного доступа в ЭИОС Института, обязуются:</w:t>
      </w:r>
      <w:bookmarkEnd w:id="28"/>
    </w:p>
    <w:p w:rsidR="0054257C" w:rsidRPr="000F412B" w:rsidRDefault="0054257C" w:rsidP="000F412B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29" w:name="_Toc442683972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хранить их в тайне, не разглашать, не передавать их иным лицам;</w:t>
      </w:r>
      <w:bookmarkEnd w:id="29"/>
    </w:p>
    <w:p w:rsidR="0054257C" w:rsidRPr="000F412B" w:rsidRDefault="0054257C" w:rsidP="000F412B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30" w:name="_Toc442683973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немедленно уведомить администратора информационных систем о невозможности авторизованного входа с первичным или измененным пользователем паролем с целью временного блокирования доступа в систему от своего имени.</w:t>
      </w:r>
      <w:bookmarkEnd w:id="30"/>
    </w:p>
    <w:p w:rsidR="0054257C" w:rsidRPr="000F412B" w:rsidRDefault="00562F12" w:rsidP="000F4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31" w:name="_Toc442683974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7.3. </w:t>
      </w:r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Обучающийся и работник несут ответственность </w:t>
      </w:r>
      <w:proofErr w:type="gramStart"/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за</w:t>
      </w:r>
      <w:proofErr w:type="gramEnd"/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bookmarkEnd w:id="31"/>
    </w:p>
    <w:p w:rsidR="0054257C" w:rsidRPr="000F412B" w:rsidRDefault="0054257C" w:rsidP="000F412B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32" w:name="_Toc442683975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несанкционированное использование регистрационной информации других обучающихся и/или работников, в частности - использование другого логина и пароля для входа в ЭИОС Института и осуществление различных операций от имени другого обучающегося и/или работника;</w:t>
      </w:r>
      <w:bookmarkEnd w:id="32"/>
    </w:p>
    <w:p w:rsidR="0054257C" w:rsidRPr="000F412B" w:rsidRDefault="0054257C" w:rsidP="000F412B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bookmarkStart w:id="33" w:name="_Toc442683976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с целью модификации информации, кражи паролей, угадывания паролей и других несанкционированных действий</w:t>
      </w:r>
      <w:bookmarkEnd w:id="33"/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;</w:t>
      </w:r>
    </w:p>
    <w:p w:rsidR="0054257C" w:rsidRPr="000F412B" w:rsidRDefault="0054257C" w:rsidP="000F412B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нарушение законодательства об интеллектуальной собственности;</w:t>
      </w:r>
    </w:p>
    <w:p w:rsidR="0054257C" w:rsidRPr="000F412B" w:rsidRDefault="0054257C" w:rsidP="000F412B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нарушение законодательства о персональных данных.</w:t>
      </w:r>
    </w:p>
    <w:bookmarkEnd w:id="26"/>
    <w:p w:rsidR="0054257C" w:rsidRPr="000F412B" w:rsidRDefault="0054257C" w:rsidP="000F412B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2F12" w:rsidRDefault="0054257C" w:rsidP="00562F1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F412B">
        <w:rPr>
          <w:rFonts w:ascii="Times New Roman" w:eastAsia="Calibri" w:hAnsi="Times New Roman" w:cs="Times New Roman"/>
          <w:b/>
          <w:sz w:val="26"/>
          <w:szCs w:val="26"/>
        </w:rPr>
        <w:t>8. </w:t>
      </w:r>
      <w:r w:rsidR="00562F12"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0F412B">
        <w:rPr>
          <w:rFonts w:ascii="Times New Roman" w:eastAsia="Calibri" w:hAnsi="Times New Roman" w:cs="Times New Roman"/>
          <w:b/>
          <w:sz w:val="26"/>
          <w:szCs w:val="26"/>
        </w:rPr>
        <w:t xml:space="preserve">Способы и порядок поддержки обучающихся и работников </w:t>
      </w:r>
    </w:p>
    <w:p w:rsidR="0054257C" w:rsidRPr="000F412B" w:rsidRDefault="0054257C" w:rsidP="00562F1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F412B">
        <w:rPr>
          <w:rFonts w:ascii="Times New Roman" w:eastAsia="Calibri" w:hAnsi="Times New Roman" w:cs="Times New Roman"/>
          <w:b/>
          <w:sz w:val="26"/>
          <w:szCs w:val="26"/>
        </w:rPr>
        <w:t>при использовании ЭИОС</w:t>
      </w:r>
    </w:p>
    <w:p w:rsidR="0054257C" w:rsidRPr="000F412B" w:rsidRDefault="0054257C" w:rsidP="000F412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257C" w:rsidRPr="000F412B" w:rsidRDefault="00562F12" w:rsidP="000F412B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8.1. </w:t>
      </w:r>
      <w:r w:rsidR="0054257C" w:rsidRPr="000F412B">
        <w:rPr>
          <w:rFonts w:ascii="Times New Roman" w:eastAsia="Calibri" w:hAnsi="Times New Roman" w:cs="Times New Roman"/>
          <w:sz w:val="26"/>
          <w:szCs w:val="26"/>
        </w:rPr>
        <w:t xml:space="preserve">Каждый обучающийся и работник имеет право получения учебно-методической, технической поддержки при работе с ЭИОС Института. </w:t>
      </w:r>
    </w:p>
    <w:p w:rsidR="0054257C" w:rsidRPr="000F412B" w:rsidRDefault="0054257C" w:rsidP="000F4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8.2.</w:t>
      </w:r>
      <w:r w:rsidR="00AF7233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Учебно-методическую поддержку, разъяснения и консультации по 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lastRenderedPageBreak/>
        <w:t xml:space="preserve">вопросам использования </w:t>
      </w:r>
      <w:r w:rsidR="00AF7233">
        <w:rPr>
          <w:rFonts w:ascii="Times New Roman" w:eastAsia="Times New Roman" w:hAnsi="Times New Roman" w:cs="Times New Roman"/>
          <w:sz w:val="26"/>
          <w:szCs w:val="26"/>
          <w:lang w:eastAsia="zh-CN"/>
        </w:rPr>
        <w:t>электронно-информационных ресурсов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 </w:t>
      </w:r>
      <w:r w:rsidR="00AF7233">
        <w:rPr>
          <w:rFonts w:ascii="Times New Roman" w:eastAsia="Times New Roman" w:hAnsi="Times New Roman" w:cs="Times New Roman"/>
          <w:sz w:val="26"/>
          <w:szCs w:val="26"/>
          <w:lang w:eastAsia="zh-CN"/>
        </w:rPr>
        <w:t>электронно-образовательным ресурсам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, информационных и телекоммуникационных технологий, входящих в состав ЭИОС, о</w:t>
      </w:r>
      <w:r w:rsidR="00AF7233">
        <w:rPr>
          <w:rFonts w:ascii="Times New Roman" w:eastAsia="Times New Roman" w:hAnsi="Times New Roman" w:cs="Times New Roman"/>
          <w:sz w:val="26"/>
          <w:szCs w:val="26"/>
          <w:lang w:eastAsia="zh-CN"/>
        </w:rPr>
        <w:t>казывает информационный отдел.</w:t>
      </w:r>
    </w:p>
    <w:p w:rsidR="0054257C" w:rsidRPr="000F412B" w:rsidRDefault="0054257C" w:rsidP="000F4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8.3.</w:t>
      </w:r>
      <w:r w:rsidR="00AF7233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Учебно-методическая поддержка может быть получена по телефону, путем отправки сообщения на адрес электронной почты </w:t>
      </w:r>
      <w:hyperlink r:id="rId11" w:history="1">
        <w:r w:rsidRPr="000F412B">
          <w:rPr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umo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@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raikin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-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school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.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com</w:t>
        </w:r>
      </w:hyperlink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54257C" w:rsidRPr="000F412B" w:rsidRDefault="0054257C" w:rsidP="000F4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8.4.</w:t>
      </w:r>
      <w:r w:rsidR="00AF7233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Техническую поддержку по вопросам установки и настройки технических (стационарных и мобильных) устройств и программных средств, обеспечивающих комфортную и эффективную работу с сервисами ЭИОС, оказывает  Центр технического обеспечения учебного процесса (</w:t>
      </w:r>
      <w:hyperlink r:id="rId12" w:history="1">
        <w:r w:rsidRPr="000F412B">
          <w:rPr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it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@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raikin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-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school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eastAsia="zh-CN"/>
          </w:rPr>
          <w:t>.</w:t>
        </w:r>
        <w:r w:rsidRPr="000F412B">
          <w:rPr>
            <w:rFonts w:ascii="Times New Roman" w:eastAsia="Times New Roman" w:hAnsi="Times New Roman" w:cs="Times New Roman"/>
            <w:sz w:val="26"/>
            <w:szCs w:val="26"/>
            <w:lang w:val="en-US" w:eastAsia="zh-CN"/>
          </w:rPr>
          <w:t>com</w:t>
        </w:r>
      </w:hyperlink>
      <w:r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).</w:t>
      </w:r>
    </w:p>
    <w:p w:rsidR="0054257C" w:rsidRPr="000F412B" w:rsidRDefault="0054257C" w:rsidP="000F412B">
      <w:pPr>
        <w:suppressAutoHyphens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57C" w:rsidRPr="000F412B" w:rsidRDefault="00AF7233" w:rsidP="00AF7233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4" w:name="_Toc442857892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9.  </w:t>
      </w:r>
      <w:r w:rsidR="0054257C" w:rsidRPr="000F41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Заключительные положения</w:t>
      </w:r>
      <w:bookmarkEnd w:id="34"/>
    </w:p>
    <w:p w:rsidR="0054257C" w:rsidRPr="000F412B" w:rsidRDefault="00AF7233" w:rsidP="00AF7233">
      <w:pPr>
        <w:widowControl w:val="0"/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9.1. </w:t>
      </w:r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>Настоящее Положение вступает в силу после утверждения его ректором на основании решения Ученого совета Института.</w:t>
      </w:r>
    </w:p>
    <w:p w:rsidR="0054257C" w:rsidRPr="000F412B" w:rsidRDefault="00AF7233" w:rsidP="000F412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9.2. </w:t>
      </w:r>
      <w:r w:rsidR="0054257C" w:rsidRPr="000F412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Изменения и дополнения в настоящее Положение вносятся и </w:t>
      </w:r>
      <w:r w:rsidR="0054257C" w:rsidRPr="000F412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утверждаются ректором Института.</w:t>
      </w:r>
    </w:p>
    <w:p w:rsidR="00473920" w:rsidRDefault="00473920" w:rsidP="000F412B">
      <w:pPr>
        <w:ind w:firstLine="709"/>
      </w:pPr>
    </w:p>
    <w:sectPr w:rsidR="00473920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819" w:rsidRDefault="00723819" w:rsidP="0054257C">
      <w:pPr>
        <w:spacing w:after="0" w:line="240" w:lineRule="auto"/>
      </w:pPr>
      <w:r>
        <w:separator/>
      </w:r>
    </w:p>
  </w:endnote>
  <w:endnote w:type="continuationSeparator" w:id="0">
    <w:p w:rsidR="00723819" w:rsidRDefault="00723819" w:rsidP="0054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7C" w:rsidRDefault="0054257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4536">
      <w:rPr>
        <w:noProof/>
      </w:rPr>
      <w:t>6</w:t>
    </w:r>
    <w:r>
      <w:fldChar w:fldCharType="end"/>
    </w:r>
  </w:p>
  <w:p w:rsidR="0054257C" w:rsidRDefault="005425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819" w:rsidRDefault="00723819" w:rsidP="0054257C">
      <w:pPr>
        <w:spacing w:after="0" w:line="240" w:lineRule="auto"/>
      </w:pPr>
      <w:r>
        <w:separator/>
      </w:r>
    </w:p>
  </w:footnote>
  <w:footnote w:type="continuationSeparator" w:id="0">
    <w:p w:rsidR="00723819" w:rsidRDefault="00723819" w:rsidP="00542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A35D15"/>
    <w:multiLevelType w:val="hybridMultilevel"/>
    <w:tmpl w:val="5EF2CBF0"/>
    <w:lvl w:ilvl="0" w:tplc="AB9AB580">
      <w:start w:val="1"/>
      <w:numFmt w:val="decimal"/>
      <w:lvlText w:val="%1."/>
      <w:lvlJc w:val="left"/>
      <w:pPr>
        <w:ind w:left="720" w:hanging="360"/>
      </w:pPr>
      <w:rPr>
        <w:rFonts w:eastAsia="SimSun" w:cs="Mangal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80B7C"/>
    <w:multiLevelType w:val="hybridMultilevel"/>
    <w:tmpl w:val="924E37FC"/>
    <w:lvl w:ilvl="0" w:tplc="591A8F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E06FEC"/>
    <w:multiLevelType w:val="hybridMultilevel"/>
    <w:tmpl w:val="554A546C"/>
    <w:lvl w:ilvl="0" w:tplc="591A8F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352512"/>
    <w:multiLevelType w:val="hybridMultilevel"/>
    <w:tmpl w:val="BD90CBCC"/>
    <w:lvl w:ilvl="0" w:tplc="591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80E85"/>
    <w:multiLevelType w:val="hybridMultilevel"/>
    <w:tmpl w:val="8DC671C0"/>
    <w:lvl w:ilvl="0" w:tplc="591A8F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931266"/>
    <w:multiLevelType w:val="multilevel"/>
    <w:tmpl w:val="04B4D5E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i/>
      </w:rPr>
    </w:lvl>
  </w:abstractNum>
  <w:abstractNum w:abstractNumId="7">
    <w:nsid w:val="21F61A9D"/>
    <w:multiLevelType w:val="hybridMultilevel"/>
    <w:tmpl w:val="701AED7A"/>
    <w:lvl w:ilvl="0" w:tplc="8B3E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B3E51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546652"/>
    <w:multiLevelType w:val="multilevel"/>
    <w:tmpl w:val="2B84B0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8A0D37"/>
    <w:multiLevelType w:val="hybridMultilevel"/>
    <w:tmpl w:val="96769040"/>
    <w:lvl w:ilvl="0" w:tplc="E6028C6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59327C"/>
    <w:multiLevelType w:val="hybridMultilevel"/>
    <w:tmpl w:val="04E0745A"/>
    <w:lvl w:ilvl="0" w:tplc="E6028C6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E87FCD"/>
    <w:multiLevelType w:val="hybridMultilevel"/>
    <w:tmpl w:val="74C639CE"/>
    <w:lvl w:ilvl="0" w:tplc="591A8F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1F1632"/>
    <w:multiLevelType w:val="hybridMultilevel"/>
    <w:tmpl w:val="53F2EA18"/>
    <w:lvl w:ilvl="0" w:tplc="591A8FB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AF10A77"/>
    <w:multiLevelType w:val="hybridMultilevel"/>
    <w:tmpl w:val="5BBA5314"/>
    <w:lvl w:ilvl="0" w:tplc="8B3E5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465FE"/>
    <w:multiLevelType w:val="hybridMultilevel"/>
    <w:tmpl w:val="100AC856"/>
    <w:lvl w:ilvl="0" w:tplc="8B3E5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B3E51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C6870D6"/>
    <w:multiLevelType w:val="hybridMultilevel"/>
    <w:tmpl w:val="3530F580"/>
    <w:lvl w:ilvl="0" w:tplc="E6028C6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336120E"/>
    <w:multiLevelType w:val="multilevel"/>
    <w:tmpl w:val="B62C3D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7">
    <w:nsid w:val="6DAF2E35"/>
    <w:multiLevelType w:val="hybridMultilevel"/>
    <w:tmpl w:val="72083606"/>
    <w:lvl w:ilvl="0" w:tplc="E6028C6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FC9487E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4F0AEC"/>
    <w:multiLevelType w:val="hybridMultilevel"/>
    <w:tmpl w:val="3E0A6E92"/>
    <w:lvl w:ilvl="0" w:tplc="591A8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5"/>
  </w:num>
  <w:num w:numId="5">
    <w:abstractNumId w:val="17"/>
  </w:num>
  <w:num w:numId="6">
    <w:abstractNumId w:val="10"/>
  </w:num>
  <w:num w:numId="7">
    <w:abstractNumId w:val="14"/>
  </w:num>
  <w:num w:numId="8">
    <w:abstractNumId w:val="7"/>
  </w:num>
  <w:num w:numId="9">
    <w:abstractNumId w:val="16"/>
  </w:num>
  <w:num w:numId="10">
    <w:abstractNumId w:val="0"/>
  </w:num>
  <w:num w:numId="11">
    <w:abstractNumId w:val="11"/>
  </w:num>
  <w:num w:numId="12">
    <w:abstractNumId w:val="8"/>
  </w:num>
  <w:num w:numId="13">
    <w:abstractNumId w:val="6"/>
  </w:num>
  <w:num w:numId="14">
    <w:abstractNumId w:val="3"/>
  </w:num>
  <w:num w:numId="15">
    <w:abstractNumId w:val="18"/>
  </w:num>
  <w:num w:numId="16">
    <w:abstractNumId w:val="12"/>
  </w:num>
  <w:num w:numId="17">
    <w:abstractNumId w:val="5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7C"/>
    <w:rsid w:val="000F412B"/>
    <w:rsid w:val="00343B39"/>
    <w:rsid w:val="00473920"/>
    <w:rsid w:val="0054257C"/>
    <w:rsid w:val="00562F12"/>
    <w:rsid w:val="006F5DF4"/>
    <w:rsid w:val="00723819"/>
    <w:rsid w:val="00800E16"/>
    <w:rsid w:val="00884536"/>
    <w:rsid w:val="00A8398E"/>
    <w:rsid w:val="00AF7233"/>
    <w:rsid w:val="00D9252A"/>
    <w:rsid w:val="00DA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4257C"/>
  </w:style>
  <w:style w:type="paragraph" w:styleId="a5">
    <w:name w:val="footnote text"/>
    <w:basedOn w:val="a"/>
    <w:link w:val="a6"/>
    <w:rsid w:val="00542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42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54257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57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F41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0F41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54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54257C"/>
  </w:style>
  <w:style w:type="paragraph" w:styleId="a5">
    <w:name w:val="footnote text"/>
    <w:basedOn w:val="a"/>
    <w:link w:val="a6"/>
    <w:rsid w:val="00542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425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54257C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42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57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F41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0F4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t@raikin-scho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mo@raikin-schoo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-raikin.com/sveden/objects/studentu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2.168.1.57:32400/web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Raikin-School</Company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Штода Татьяна Юрьевна</dc:creator>
  <cp:lastModifiedBy>Робустова Елена Витальевна</cp:lastModifiedBy>
  <cp:revision>5</cp:revision>
  <dcterms:created xsi:type="dcterms:W3CDTF">2021-11-09T07:18:00Z</dcterms:created>
  <dcterms:modified xsi:type="dcterms:W3CDTF">2023-08-31T12:45:00Z</dcterms:modified>
</cp:coreProperties>
</file>